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E6A2" w14:textId="77777777" w:rsidR="006427BF" w:rsidRPr="006427BF" w:rsidRDefault="006427BF" w:rsidP="006427BF">
      <w:pP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color w:val="DDDDDD"/>
          <w:spacing w:val="-2"/>
          <w:kern w:val="36"/>
          <w:sz w:val="28"/>
          <w:szCs w:val="28"/>
          <w:lang w:eastAsia="ru-RU"/>
        </w:rPr>
      </w:pPr>
      <w:bookmarkStart w:id="0" w:name="_Hlk73104239"/>
      <w:r w:rsidRPr="006427BF">
        <w:rPr>
          <w:rFonts w:eastAsia="Times New Roman" w:cstheme="minorHAnsi"/>
          <w:b/>
          <w:bCs/>
          <w:color w:val="000000"/>
          <w:spacing w:val="-2"/>
          <w:kern w:val="36"/>
          <w:sz w:val="28"/>
          <w:szCs w:val="28"/>
          <w:lang w:eastAsia="ru-RU"/>
        </w:rPr>
        <w:t>Обратный порядок акцептования</w:t>
      </w:r>
      <w:r w:rsidRPr="006427BF">
        <w:rPr>
          <w:rFonts w:eastAsia="Times New Roman" w:cstheme="minorHAnsi"/>
          <w:color w:val="000000"/>
          <w:spacing w:val="-2"/>
          <w:kern w:val="36"/>
          <w:sz w:val="28"/>
          <w:szCs w:val="28"/>
          <w:lang w:eastAsia="ru-RU"/>
        </w:rPr>
        <w:t>, при котором в ФГИС МДЛП получателем регистрируются сведения о приемке лекарственных препаратов на склад, а отправителем осуществляется подтверждение сведений о приемке на склад покупателя.</w:t>
      </w:r>
    </w:p>
    <w:p w14:paraId="385F4694" w14:textId="4E4D616C" w:rsidR="008715A8" w:rsidRDefault="0091388C" w:rsidP="0081697F">
      <w:pPr>
        <w:jc w:val="both"/>
        <w:rPr>
          <w:b/>
          <w:bCs/>
          <w:sz w:val="28"/>
          <w:szCs w:val="28"/>
        </w:rPr>
      </w:pPr>
      <w:r w:rsidRPr="00675DB0">
        <w:rPr>
          <w:b/>
          <w:bCs/>
          <w:sz w:val="28"/>
          <w:szCs w:val="28"/>
        </w:rPr>
        <w:t>416. Прием на склад получателя</w:t>
      </w:r>
      <w:r w:rsidR="007E17F3" w:rsidRPr="00675DB0">
        <w:rPr>
          <w:b/>
          <w:bCs/>
          <w:sz w:val="28"/>
          <w:szCs w:val="28"/>
        </w:rPr>
        <w:t xml:space="preserve"> (обратный порядок акцептования) вторичные упаковки</w:t>
      </w:r>
    </w:p>
    <w:p w14:paraId="2F90E9AF" w14:textId="335388D7" w:rsidR="003B7760" w:rsidRPr="00D379C1" w:rsidRDefault="003B7760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sz w:val="21"/>
          <w:szCs w:val="21"/>
        </w:rPr>
        <w:tab/>
      </w:r>
      <w:r w:rsidRPr="00D379C1">
        <w:rPr>
          <w:rFonts w:asciiTheme="minorHAnsi" w:hAnsiTheme="minorHAnsi" w:cstheme="minorHAnsi"/>
          <w:sz w:val="22"/>
          <w:szCs w:val="22"/>
        </w:rPr>
        <w:t>В разделе «Документы операций с упаковками» необходимо создать документ «416. Прием на склад получателя».</w:t>
      </w:r>
    </w:p>
    <w:p w14:paraId="38FEB028" w14:textId="1DB8CD2B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bookmarkStart w:id="1" w:name="_Hlk73361520"/>
      <w:r w:rsidR="003B7760" w:rsidRPr="00D379C1">
        <w:rPr>
          <w:rFonts w:asciiTheme="minorHAnsi" w:hAnsiTheme="minorHAnsi" w:cstheme="minorHAnsi"/>
          <w:sz w:val="22"/>
          <w:szCs w:val="22"/>
        </w:rPr>
        <w:t>«</w:t>
      </w:r>
      <w:r w:rsidRPr="00D379C1">
        <w:rPr>
          <w:rFonts w:asciiTheme="minorHAnsi" w:hAnsiTheme="minorHAnsi" w:cstheme="minorHAnsi"/>
          <w:sz w:val="22"/>
          <w:szCs w:val="22"/>
        </w:rPr>
        <w:t>416</w:t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Pr="00D379C1">
        <w:rPr>
          <w:rFonts w:asciiTheme="minorHAnsi" w:hAnsiTheme="minorHAnsi" w:cstheme="minorHAnsi"/>
          <w:sz w:val="22"/>
          <w:szCs w:val="22"/>
        </w:rPr>
        <w:t>Приемка ЛП с обратным порядком акцептования</w:t>
      </w:r>
      <w:r w:rsidR="003B7760" w:rsidRPr="00D379C1">
        <w:rPr>
          <w:rFonts w:asciiTheme="minorHAnsi" w:hAnsiTheme="minorHAnsi" w:cstheme="minorHAnsi"/>
          <w:sz w:val="22"/>
          <w:szCs w:val="22"/>
        </w:rPr>
        <w:t>»</w:t>
      </w:r>
      <w:bookmarkEnd w:id="1"/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p w14:paraId="7A198A0F" w14:textId="77777777" w:rsidR="00B10315" w:rsidRPr="00D379C1" w:rsidRDefault="00B1031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1C54DA3C" w14:textId="2E273391" w:rsidR="006427BF" w:rsidRDefault="00B10315">
      <w:r>
        <w:rPr>
          <w:noProof/>
        </w:rPr>
        <w:drawing>
          <wp:inline distT="0" distB="0" distL="0" distR="0" wp14:anchorId="751D2FBC" wp14:editId="3DD60ECD">
            <wp:extent cx="5940425" cy="56438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2" w:name="_Hlk72402882"/>
      <w:bookmarkStart w:id="3" w:name="_Hlk73360356"/>
      <w:r>
        <w:rPr>
          <w:rStyle w:val="a6"/>
          <w:rFonts w:asciiTheme="minorHAnsi" w:hAnsiTheme="minorHAnsi" w:cstheme="minorHAnsi"/>
        </w:rPr>
        <w:lastRenderedPageBreak/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2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чекер,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5A285D74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4" w:name="_Hlk73361311"/>
      <w:bookmarkEnd w:id="3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>
        <w:rPr>
          <w:rFonts w:cs="Times New Roman"/>
        </w:rPr>
        <w:t>416. Прием на склад получателя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p w14:paraId="2E2D2F8A" w14:textId="76E48DD6" w:rsidR="00F80E0F" w:rsidRPr="00202313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Контрагент</w:t>
      </w:r>
      <w:r w:rsidR="00F80E0F" w:rsidRPr="00C72A4C"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>
        <w:rPr>
          <w:rFonts w:cs="Times New Roman"/>
        </w:rPr>
        <w:t>поставщик, выбор из словаря Контрагенты</w:t>
      </w:r>
      <w:r w:rsidR="00F80E0F">
        <w:rPr>
          <w:rFonts w:cs="Times New Roman"/>
        </w:rPr>
        <w:t>;</w:t>
      </w:r>
    </w:p>
    <w:bookmarkEnd w:id="4"/>
    <w:p w14:paraId="16859B46" w14:textId="3B4AD907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Место деятельности</w:t>
      </w:r>
      <w:r w:rsidR="00F80E0F">
        <w:rPr>
          <w:rStyle w:val="a6"/>
          <w:rFonts w:asciiTheme="minorHAnsi" w:hAnsiTheme="minorHAnsi" w:cstheme="minorHAnsi"/>
        </w:rPr>
        <w:t xml:space="preserve"> </w:t>
      </w:r>
      <w:r w:rsidR="00F80E0F">
        <w:t>–</w:t>
      </w:r>
      <w:r w:rsidR="00F80E0F">
        <w:rPr>
          <w:rFonts w:cstheme="minorHAnsi"/>
        </w:rPr>
        <w:t xml:space="preserve"> </w:t>
      </w:r>
      <w:r w:rsidR="007F7918">
        <w:rPr>
          <w:rFonts w:cstheme="minorHAnsi"/>
        </w:rPr>
        <w:t>Р</w:t>
      </w:r>
      <w:r>
        <w:rPr>
          <w:rFonts w:cstheme="minorHAnsi"/>
        </w:rPr>
        <w:t>ег. Номер в ИС Мар</w:t>
      </w:r>
      <w:r w:rsidR="007F7918">
        <w:rPr>
          <w:rFonts w:cstheme="minorHAnsi"/>
        </w:rPr>
        <w:t>ки</w:t>
      </w:r>
      <w:r>
        <w:rPr>
          <w:rFonts w:cstheme="minorHAnsi"/>
        </w:rPr>
        <w:t>ровка поставщика</w:t>
      </w:r>
      <w:r w:rsidR="007F7918">
        <w:rPr>
          <w:rFonts w:cstheme="minorHAnsi"/>
        </w:rPr>
        <w:t>, определяется на основании данных из раздела «Учет» - «Субъекты операций с упаковками», в котором должна быть занесена информация по поставщику и его месту деятельности</w:t>
      </w:r>
      <w:r w:rsidR="00F80E0F">
        <w:rPr>
          <w:rFonts w:cstheme="minorHAnsi"/>
        </w:rPr>
        <w:t>;</w:t>
      </w:r>
    </w:p>
    <w:p w14:paraId="1EA2939D" w14:textId="7C430143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Упаковка-приемник, операция приходования</w:t>
      </w:r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приходования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 на основании договора, операции приемки, источника финансирования; </w:t>
      </w:r>
    </w:p>
    <w:p w14:paraId="265CF51A" w14:textId="33504115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Pr="00FB4F8F">
        <w:rPr>
          <w:rStyle w:val="a6"/>
          <w:rFonts w:asciiTheme="minorHAnsi" w:hAnsiTheme="minorHAnsi"/>
        </w:rPr>
        <w:t>приемник,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>склад приходования ЛП</w:t>
      </w:r>
    </w:p>
    <w:p w14:paraId="28DD823F" w14:textId="2FB9C48D" w:rsidR="001A4844" w:rsidRDefault="001A4844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Реестровый номер контракта (договора) </w:t>
      </w:r>
      <w:r>
        <w:t>–</w:t>
      </w:r>
      <w:r>
        <w:rPr>
          <w:rFonts w:cstheme="minorHAnsi"/>
        </w:rPr>
        <w:t xml:space="preserve"> указать номер договора (контракта).</w:t>
      </w:r>
    </w:p>
    <w:p w14:paraId="04B63489" w14:textId="3CC81D60" w:rsidR="00E65BE2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  <w:r w:rsidR="00343F85">
        <w:rPr>
          <w:rFonts w:cstheme="minorHAnsi"/>
        </w:rPr>
        <w:t>З</w:t>
      </w:r>
      <w:r w:rsidR="00E65BE2">
        <w:rPr>
          <w:rFonts w:cstheme="minorHAnsi"/>
        </w:rPr>
        <w:t>акладке «Дополнительно»</w:t>
      </w:r>
      <w:r w:rsidR="00FA0B00">
        <w:rPr>
          <w:rFonts w:cstheme="minorHAnsi"/>
        </w:rPr>
        <w:t>:</w:t>
      </w:r>
    </w:p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r>
        <w:rPr>
          <w:rStyle w:val="a6"/>
          <w:rFonts w:asciiTheme="minorHAnsi" w:hAnsiTheme="minorHAnsi" w:cstheme="minorHAnsi"/>
        </w:rPr>
        <w:lastRenderedPageBreak/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4179D340" w:rsidR="00FA0B00" w:rsidRDefault="004954D2" w:rsidP="00E65BE2">
      <w:pPr>
        <w:spacing w:before="240"/>
        <w:jc w:val="both"/>
        <w:rPr>
          <w:rStyle w:val="a5"/>
          <w:rFonts w:cstheme="minorHAnsi"/>
          <w:i w:val="0"/>
          <w:iCs w:val="0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Затем необходимо наполнить спецификацию документа «Упаковки». На заголовке документа 416 выполнить действие 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 xml:space="preserve"> </w:t>
      </w:r>
      <w:r w:rsidR="000D6C6F" w:rsidRPr="000D6C6F">
        <w:rPr>
          <w:rFonts w:cstheme="minorHAnsi"/>
          <w:i/>
          <w:iCs/>
          <w:shd w:val="clear" w:color="auto" w:fill="FFFFFF"/>
        </w:rPr>
        <w:t xml:space="preserve">- 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Работа с упаковками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 xml:space="preserve"> – 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Добавление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p w14:paraId="5B5A3D07" w14:textId="7B36F400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B72B5C1" wp14:editId="3ABB8EBF">
            <wp:extent cx="5940425" cy="4204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0D6C6F">
        <w:rPr>
          <w:rFonts w:cstheme="minorHAnsi"/>
          <w:i/>
          <w:iCs/>
          <w:shd w:val="clear" w:color="auto" w:fill="FFFFFF"/>
        </w:rPr>
        <w:t xml:space="preserve">- 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Добавить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1A71" w14:textId="0F1CD5D0" w:rsidR="000D6C6F" w:rsidRDefault="000D6C6F" w:rsidP="00E65BE2">
      <w:pPr>
        <w:spacing w:before="240"/>
        <w:jc w:val="both"/>
        <w:rPr>
          <w:rStyle w:val="a5"/>
          <w:rFonts w:ascii="Segoe UI" w:hAnsi="Segoe UI" w:cs="Segoe UI"/>
          <w:i w:val="0"/>
          <w:iCs w:val="0"/>
          <w:shd w:val="clear" w:color="auto" w:fill="FFFFFF"/>
        </w:rPr>
      </w:pPr>
      <w:r w:rsidRPr="000D6C6F">
        <w:rPr>
          <w:rFonts w:ascii="Segoe UI" w:hAnsi="Segoe UI" w:cs="Segoe UI"/>
          <w:shd w:val="clear" w:color="auto" w:fill="FFFFFF"/>
        </w:rPr>
        <w:t>Отсканировать ЛП и нажать </w:t>
      </w:r>
      <w:r w:rsidRPr="000D6C6F">
        <w:rPr>
          <w:rStyle w:val="a5"/>
          <w:rFonts w:ascii="Segoe UI" w:hAnsi="Segoe UI" w:cs="Segoe UI"/>
          <w:i w:val="0"/>
          <w:iCs w:val="0"/>
          <w:shd w:val="clear" w:color="auto" w:fill="FFFFFF"/>
        </w:rPr>
        <w:t>ОК:</w:t>
      </w:r>
    </w:p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  <w:t>В открывшемся окне «Документы операций с упаковками» необходимо заполнить поля и нажать ОК:</w:t>
      </w:r>
    </w:p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49DB2D85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Pr="00D379C1">
        <w:rPr>
          <w:rFonts w:cstheme="minorHAnsi"/>
        </w:rPr>
        <w:t>«416. Приемка ЛП с обратным порядком акцептования»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«Отправить»:</w:t>
      </w:r>
    </w:p>
    <w:p w14:paraId="786E10AB" w14:textId="68546C46" w:rsidR="00647F29" w:rsidRPr="00647F29" w:rsidRDefault="00647F29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8A3F484" wp14:editId="107500B9">
            <wp:extent cx="5940425" cy="41503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1B579905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A960A9E" w14:textId="437DFB4D" w:rsidR="00647F29" w:rsidRDefault="00647F29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6815572" wp14:editId="562BA500">
            <wp:extent cx="5940425" cy="34893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69471" w14:textId="5C0F4833" w:rsidR="000F5EBD" w:rsidRPr="000F5EBD" w:rsidRDefault="000F5EBD" w:rsidP="000F5EBD">
      <w:p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ab/>
      </w:r>
      <w:r w:rsidRPr="000F5EBD">
        <w:rPr>
          <w:rFonts w:eastAsia="Times New Roman" w:cstheme="minorHAnsi"/>
          <w:lang w:eastAsia="ru-RU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2997AE9" w14:textId="77777777" w:rsidR="000F5EBD" w:rsidRP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lastRenderedPageBreak/>
        <w:t>Не определен</w:t>
      </w:r>
      <w:r w:rsidRPr="000F5EBD">
        <w:rPr>
          <w:rFonts w:eastAsia="Times New Roman" w:cstheme="minorHAnsi"/>
          <w:lang w:eastAsia="ru-RU"/>
        </w:rPr>
        <w:t> – документ не отправлен;</w:t>
      </w:r>
    </w:p>
    <w:p w14:paraId="550CF78A" w14:textId="5151A88A" w:rsid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t>Отправлен</w:t>
      </w:r>
      <w:r w:rsidRPr="000F5EBD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44BB9212" w14:textId="75FC18EA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68E55937" wp14:editId="5F87C0CB">
            <wp:extent cx="5940425" cy="43973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BBCC" w14:textId="40F9AFA2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7252BFE0" wp14:editId="3B857CE4">
            <wp:extent cx="1889125" cy="3381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A15" w14:textId="77777777" w:rsidR="000F5EBD" w:rsidRPr="00916114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  <w:color w:val="auto"/>
        </w:rPr>
      </w:pPr>
      <w:r w:rsidRPr="00916114">
        <w:rPr>
          <w:rStyle w:val="a6"/>
          <w:rFonts w:asciiTheme="minorHAnsi" w:hAnsiTheme="minorHAnsi"/>
        </w:rPr>
        <w:lastRenderedPageBreak/>
        <w:t>Принят</w:t>
      </w:r>
      <w:r w:rsidRPr="00916114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7717BB92" w:rsidR="000F5EBD" w:rsidRPr="0051732B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</w:rPr>
      </w:pPr>
      <w:r w:rsidRPr="00916114">
        <w:rPr>
          <w:rStyle w:val="a6"/>
          <w:rFonts w:asciiTheme="minorHAnsi" w:hAnsiTheme="minorHAnsi"/>
        </w:rPr>
        <w:t>Не принят</w:t>
      </w:r>
      <w:r w:rsidRPr="00916114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6483BFC1" w14:textId="26126C2F" w:rsidR="0051732B" w:rsidRPr="00916114" w:rsidRDefault="0051732B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5F137B05" wp14:editId="69E234DA">
            <wp:extent cx="5029200" cy="52965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07E3" w14:textId="2970548D" w:rsidR="00F80E0F" w:rsidRPr="000D6C6F" w:rsidRDefault="001F69E9">
      <w:pPr>
        <w:rPr>
          <w:rFonts w:cstheme="minorHAnsi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После успешной отправки документа и получения статуса </w:t>
      </w:r>
      <w:r w:rsidR="000D6C6F" w:rsidRPr="000D6C6F">
        <w:rPr>
          <w:rStyle w:val="a5"/>
          <w:rFonts w:cstheme="minorHAnsi"/>
          <w:shd w:val="clear" w:color="auto" w:fill="FFFFFF"/>
        </w:rPr>
        <w:t>Принят</w:t>
      </w:r>
      <w:r w:rsidR="000D6C6F" w:rsidRPr="000D6C6F">
        <w:rPr>
          <w:rFonts w:cstheme="minorHAnsi"/>
          <w:shd w:val="clear" w:color="auto" w:fill="FFFFFF"/>
        </w:rPr>
        <w:t> можно проверить информацию в ЛК ЧЗ – Реестр документов.</w:t>
      </w:r>
    </w:p>
    <w:sectPr w:rsidR="00F80E0F" w:rsidRPr="000D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B40AB"/>
    <w:rsid w:val="000D6C6F"/>
    <w:rsid w:val="000F5EBD"/>
    <w:rsid w:val="001A4844"/>
    <w:rsid w:val="001F69E9"/>
    <w:rsid w:val="00202313"/>
    <w:rsid w:val="00237DB0"/>
    <w:rsid w:val="00343F85"/>
    <w:rsid w:val="003B7760"/>
    <w:rsid w:val="003F0857"/>
    <w:rsid w:val="003F7315"/>
    <w:rsid w:val="0043282C"/>
    <w:rsid w:val="00465075"/>
    <w:rsid w:val="004954D2"/>
    <w:rsid w:val="0051732B"/>
    <w:rsid w:val="005D6189"/>
    <w:rsid w:val="00614E91"/>
    <w:rsid w:val="006427BF"/>
    <w:rsid w:val="00647F29"/>
    <w:rsid w:val="00675DB0"/>
    <w:rsid w:val="007E17F3"/>
    <w:rsid w:val="007F7918"/>
    <w:rsid w:val="0081697F"/>
    <w:rsid w:val="008715A8"/>
    <w:rsid w:val="00893D72"/>
    <w:rsid w:val="008B7A1F"/>
    <w:rsid w:val="0091388C"/>
    <w:rsid w:val="00916114"/>
    <w:rsid w:val="009C6D42"/>
    <w:rsid w:val="00A70297"/>
    <w:rsid w:val="00B10315"/>
    <w:rsid w:val="00D379C1"/>
    <w:rsid w:val="00DA485B"/>
    <w:rsid w:val="00DC5D3C"/>
    <w:rsid w:val="00E65BE2"/>
    <w:rsid w:val="00F0708D"/>
    <w:rsid w:val="00F0724F"/>
    <w:rsid w:val="00F646DC"/>
    <w:rsid w:val="00F80E0F"/>
    <w:rsid w:val="00FA0B00"/>
    <w:rsid w:val="00FA0F6F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35</cp:revision>
  <dcterms:created xsi:type="dcterms:W3CDTF">2021-05-28T11:06:00Z</dcterms:created>
  <dcterms:modified xsi:type="dcterms:W3CDTF">2021-06-01T14:10:00Z</dcterms:modified>
</cp:coreProperties>
</file>